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8A" w:rsidRDefault="00D0328A" w:rsidP="00D0328A">
      <w:pPr>
        <w:jc w:val="center"/>
        <w:rPr>
          <w:rFonts w:ascii="Arial" w:hAnsi="Arial"/>
          <w:b/>
          <w:i/>
          <w:sz w:val="28"/>
        </w:rPr>
      </w:pPr>
      <w:r>
        <w:rPr>
          <w:rFonts w:ascii="Arial" w:hAnsi="Arial"/>
          <w:b/>
          <w:i/>
          <w:sz w:val="28"/>
        </w:rPr>
        <w:t>Re-Engineering Management Systems</w:t>
      </w:r>
    </w:p>
    <w:p w:rsidR="00D0328A" w:rsidRDefault="00814774" w:rsidP="00D0328A">
      <w:pPr>
        <w:jc w:val="center"/>
        <w:rPr>
          <w:rFonts w:ascii="Arial" w:hAnsi="Arial"/>
          <w:b/>
          <w:i/>
          <w:sz w:val="28"/>
        </w:rPr>
      </w:pPr>
      <w:r>
        <w:rPr>
          <w:rFonts w:ascii="Arial" w:hAnsi="Arial"/>
          <w:b/>
          <w:i/>
          <w:sz w:val="28"/>
        </w:rPr>
        <w:t>Spring 2019</w:t>
      </w:r>
    </w:p>
    <w:p w:rsidR="00D0328A" w:rsidRPr="008707D2" w:rsidRDefault="00D0328A" w:rsidP="00D0328A">
      <w:pPr>
        <w:rPr>
          <w:b/>
          <w:sz w:val="22"/>
          <w:szCs w:val="22"/>
        </w:rPr>
      </w:pPr>
      <w:r>
        <w:rPr>
          <w:rFonts w:ascii="Arial" w:hAnsi="Arial" w:cs="Arial"/>
          <w:b/>
          <w:i/>
          <w:sz w:val="22"/>
          <w:szCs w:val="22"/>
        </w:rPr>
        <w:t>Course</w:t>
      </w:r>
      <w:r w:rsidRPr="008707D2">
        <w:rPr>
          <w:b/>
          <w:i/>
          <w:sz w:val="22"/>
          <w:szCs w:val="22"/>
        </w:rPr>
        <w:tab/>
      </w:r>
      <w:r w:rsidRPr="008707D2">
        <w:rPr>
          <w:b/>
          <w:i/>
          <w:sz w:val="22"/>
          <w:szCs w:val="22"/>
        </w:rPr>
        <w:tab/>
      </w:r>
      <w:r>
        <w:rPr>
          <w:b/>
          <w:sz w:val="22"/>
          <w:szCs w:val="22"/>
        </w:rPr>
        <w:t>IENG 220</w:t>
      </w:r>
    </w:p>
    <w:p w:rsidR="00D0328A" w:rsidRPr="008707D2" w:rsidRDefault="00D0328A" w:rsidP="00D0328A">
      <w:pPr>
        <w:rPr>
          <w:b/>
          <w:sz w:val="22"/>
          <w:szCs w:val="22"/>
        </w:rPr>
      </w:pPr>
      <w:r>
        <w:rPr>
          <w:rFonts w:ascii="Arial" w:hAnsi="Arial" w:cs="Arial"/>
          <w:b/>
          <w:i/>
          <w:sz w:val="22"/>
          <w:szCs w:val="22"/>
        </w:rPr>
        <w:t>Semester</w:t>
      </w:r>
      <w:r w:rsidRPr="008707D2">
        <w:rPr>
          <w:b/>
          <w:i/>
          <w:sz w:val="22"/>
          <w:szCs w:val="22"/>
        </w:rPr>
        <w:tab/>
      </w:r>
      <w:r w:rsidRPr="008707D2">
        <w:rPr>
          <w:b/>
          <w:i/>
          <w:sz w:val="22"/>
          <w:szCs w:val="22"/>
        </w:rPr>
        <w:tab/>
      </w:r>
      <w:proofErr w:type="gramStart"/>
      <w:r w:rsidR="00814774">
        <w:rPr>
          <w:b/>
          <w:sz w:val="22"/>
          <w:szCs w:val="22"/>
        </w:rPr>
        <w:t>Spring</w:t>
      </w:r>
      <w:proofErr w:type="gramEnd"/>
      <w:r w:rsidR="00814774">
        <w:rPr>
          <w:b/>
          <w:sz w:val="22"/>
          <w:szCs w:val="22"/>
        </w:rPr>
        <w:t xml:space="preserve"> 2019</w:t>
      </w:r>
    </w:p>
    <w:p w:rsidR="00D0328A" w:rsidRPr="008707D2" w:rsidRDefault="00D0328A" w:rsidP="00D0328A">
      <w:pPr>
        <w:rPr>
          <w:sz w:val="22"/>
          <w:szCs w:val="22"/>
        </w:rPr>
      </w:pPr>
      <w:r>
        <w:rPr>
          <w:rFonts w:ascii="Arial" w:hAnsi="Arial" w:cs="Arial"/>
          <w:b/>
          <w:i/>
          <w:sz w:val="22"/>
          <w:szCs w:val="22"/>
        </w:rPr>
        <w:t xml:space="preserve">Number of </w:t>
      </w:r>
      <w:r>
        <w:rPr>
          <w:rFonts w:ascii="Arial" w:hAnsi="Arial" w:cs="Arial"/>
          <w:b/>
          <w:i/>
          <w:sz w:val="22"/>
          <w:szCs w:val="22"/>
        </w:rPr>
        <w:tab/>
      </w:r>
      <w:r>
        <w:rPr>
          <w:rFonts w:ascii="Arial" w:hAnsi="Arial" w:cs="Arial"/>
          <w:b/>
          <w:i/>
          <w:sz w:val="22"/>
          <w:szCs w:val="22"/>
        </w:rPr>
        <w:tab/>
      </w:r>
      <w:r>
        <w:rPr>
          <w:rFonts w:ascii="Arial" w:hAnsi="Arial" w:cs="Arial"/>
          <w:b/>
          <w:i/>
          <w:sz w:val="22"/>
          <w:szCs w:val="22"/>
        </w:rPr>
        <w:br/>
        <w:t>credit hours</w:t>
      </w:r>
      <w:r>
        <w:rPr>
          <w:rFonts w:ascii="Arial" w:hAnsi="Arial" w:cs="Arial"/>
          <w:b/>
          <w:i/>
          <w:sz w:val="22"/>
          <w:szCs w:val="22"/>
        </w:rPr>
        <w:tab/>
      </w:r>
      <w:r w:rsidRPr="008707D2">
        <w:rPr>
          <w:b/>
          <w:i/>
          <w:sz w:val="22"/>
          <w:szCs w:val="22"/>
        </w:rPr>
        <w:tab/>
      </w:r>
      <w:r w:rsidRPr="008707D2">
        <w:rPr>
          <w:sz w:val="22"/>
          <w:szCs w:val="22"/>
        </w:rPr>
        <w:t>3</w:t>
      </w:r>
    </w:p>
    <w:p w:rsidR="00D0328A" w:rsidRPr="008707D2" w:rsidRDefault="00D0328A" w:rsidP="00D0328A">
      <w:pPr>
        <w:ind w:left="2160" w:right="-270" w:hanging="2160"/>
        <w:rPr>
          <w:sz w:val="22"/>
          <w:szCs w:val="22"/>
        </w:rPr>
      </w:pPr>
      <w:r>
        <w:rPr>
          <w:rFonts w:ascii="Arial" w:hAnsi="Arial" w:cs="Arial"/>
          <w:b/>
          <w:i/>
          <w:sz w:val="22"/>
          <w:szCs w:val="22"/>
        </w:rPr>
        <w:t>Description</w:t>
      </w:r>
      <w:r w:rsidRPr="008707D2">
        <w:rPr>
          <w:b/>
          <w:i/>
          <w:sz w:val="22"/>
          <w:szCs w:val="22"/>
        </w:rPr>
        <w:tab/>
      </w:r>
      <w:r>
        <w:rPr>
          <w:sz w:val="22"/>
          <w:szCs w:val="22"/>
        </w:rPr>
        <w:t>Principles and techniques associated with system, job, and task re-engineering.  Work measurement systems, work-flow analysis, and time study techniques.  Introduction to factors influencing people and machines.</w:t>
      </w:r>
    </w:p>
    <w:p w:rsidR="00D0328A" w:rsidRPr="008707D2" w:rsidRDefault="00D0328A" w:rsidP="00D0328A">
      <w:pPr>
        <w:rPr>
          <w:sz w:val="22"/>
          <w:szCs w:val="22"/>
        </w:rPr>
      </w:pPr>
      <w:r>
        <w:rPr>
          <w:rFonts w:ascii="Arial" w:hAnsi="Arial" w:cs="Arial"/>
          <w:b/>
          <w:i/>
          <w:sz w:val="22"/>
          <w:szCs w:val="22"/>
        </w:rPr>
        <w:t>Prerequisite</w:t>
      </w:r>
      <w:r w:rsidRPr="008707D2">
        <w:rPr>
          <w:rFonts w:ascii="Arial" w:hAnsi="Arial" w:cs="Arial"/>
          <w:b/>
          <w:i/>
          <w:sz w:val="22"/>
          <w:szCs w:val="22"/>
        </w:rPr>
        <w:t xml:space="preserve"> </w:t>
      </w:r>
      <w:r w:rsidRPr="008707D2">
        <w:rPr>
          <w:b/>
          <w:i/>
          <w:sz w:val="22"/>
          <w:szCs w:val="22"/>
        </w:rPr>
        <w:tab/>
      </w:r>
      <w:r>
        <w:rPr>
          <w:b/>
          <w:i/>
          <w:sz w:val="22"/>
          <w:szCs w:val="22"/>
        </w:rPr>
        <w:tab/>
      </w:r>
      <w:proofErr w:type="gramStart"/>
      <w:r>
        <w:rPr>
          <w:sz w:val="22"/>
          <w:szCs w:val="22"/>
        </w:rPr>
        <w:t>Sophomore</w:t>
      </w:r>
      <w:proofErr w:type="gramEnd"/>
      <w:r>
        <w:rPr>
          <w:sz w:val="22"/>
          <w:szCs w:val="22"/>
        </w:rPr>
        <w:t xml:space="preserve"> standing</w:t>
      </w:r>
    </w:p>
    <w:p w:rsidR="00D0328A" w:rsidRPr="008707D2" w:rsidRDefault="00D0328A" w:rsidP="00D0328A">
      <w:pPr>
        <w:ind w:left="2160" w:hanging="2160"/>
        <w:rPr>
          <w:sz w:val="22"/>
          <w:szCs w:val="22"/>
        </w:rPr>
      </w:pPr>
      <w:r>
        <w:rPr>
          <w:rFonts w:ascii="Arial" w:hAnsi="Arial" w:cs="Arial"/>
          <w:b/>
          <w:i/>
          <w:sz w:val="22"/>
          <w:szCs w:val="22"/>
        </w:rPr>
        <w:t>Course Material</w:t>
      </w:r>
      <w:r w:rsidRPr="008707D2">
        <w:rPr>
          <w:b/>
          <w:i/>
          <w:sz w:val="22"/>
          <w:szCs w:val="22"/>
        </w:rPr>
        <w:tab/>
      </w:r>
      <w:r>
        <w:rPr>
          <w:sz w:val="22"/>
          <w:szCs w:val="22"/>
        </w:rPr>
        <w:t>Instructional materials will be provided to support various topics covered.</w:t>
      </w:r>
    </w:p>
    <w:p w:rsidR="00D0328A" w:rsidRPr="008707D2" w:rsidRDefault="00D0328A" w:rsidP="00D0328A">
      <w:pPr>
        <w:rPr>
          <w:b/>
          <w:sz w:val="22"/>
          <w:szCs w:val="22"/>
        </w:rPr>
      </w:pPr>
      <w:r>
        <w:rPr>
          <w:rFonts w:ascii="Arial" w:hAnsi="Arial" w:cs="Arial"/>
          <w:b/>
          <w:i/>
          <w:sz w:val="22"/>
          <w:szCs w:val="22"/>
        </w:rPr>
        <w:t>Instructor</w:t>
      </w:r>
      <w:r w:rsidRPr="008707D2">
        <w:rPr>
          <w:b/>
          <w:i/>
          <w:sz w:val="22"/>
          <w:szCs w:val="22"/>
        </w:rPr>
        <w:tab/>
      </w:r>
      <w:r w:rsidRPr="008707D2">
        <w:rPr>
          <w:b/>
          <w:i/>
          <w:sz w:val="22"/>
          <w:szCs w:val="22"/>
        </w:rPr>
        <w:tab/>
      </w:r>
      <w:r w:rsidRPr="008707D2">
        <w:rPr>
          <w:b/>
          <w:sz w:val="22"/>
          <w:szCs w:val="22"/>
        </w:rPr>
        <w:t>Jack Byrd, Jr., PhD., PE</w:t>
      </w:r>
    </w:p>
    <w:p w:rsidR="00D0328A" w:rsidRPr="008707D2" w:rsidRDefault="00D0328A" w:rsidP="00D0328A">
      <w:pPr>
        <w:spacing w:before="0"/>
        <w:rPr>
          <w:sz w:val="22"/>
          <w:szCs w:val="22"/>
        </w:rPr>
      </w:pPr>
      <w:r w:rsidRPr="008707D2">
        <w:rPr>
          <w:sz w:val="22"/>
          <w:szCs w:val="22"/>
        </w:rPr>
        <w:tab/>
      </w:r>
      <w:r w:rsidRPr="008707D2">
        <w:rPr>
          <w:sz w:val="22"/>
          <w:szCs w:val="22"/>
        </w:rPr>
        <w:tab/>
      </w:r>
      <w:r w:rsidRPr="008707D2">
        <w:rPr>
          <w:sz w:val="22"/>
          <w:szCs w:val="22"/>
        </w:rPr>
        <w:tab/>
        <w:t>Professor, IMSE Department</w:t>
      </w:r>
    </w:p>
    <w:p w:rsidR="00D0328A" w:rsidRPr="008707D2" w:rsidRDefault="00D0328A" w:rsidP="00D0328A">
      <w:pPr>
        <w:spacing w:before="0"/>
        <w:rPr>
          <w:sz w:val="22"/>
          <w:szCs w:val="22"/>
        </w:rPr>
      </w:pPr>
      <w:r w:rsidRPr="008707D2">
        <w:rPr>
          <w:sz w:val="22"/>
          <w:szCs w:val="22"/>
        </w:rPr>
        <w:tab/>
      </w:r>
      <w:r w:rsidRPr="008707D2">
        <w:rPr>
          <w:sz w:val="22"/>
          <w:szCs w:val="22"/>
        </w:rPr>
        <w:tab/>
      </w:r>
      <w:r w:rsidRPr="008707D2">
        <w:rPr>
          <w:sz w:val="22"/>
          <w:szCs w:val="22"/>
        </w:rPr>
        <w:tab/>
        <w:t xml:space="preserve">Email – </w:t>
      </w:r>
      <w:hyperlink r:id="rId5" w:history="1">
        <w:r w:rsidRPr="005E02C7">
          <w:rPr>
            <w:rStyle w:val="Hyperlink"/>
            <w:sz w:val="22"/>
            <w:szCs w:val="22"/>
          </w:rPr>
          <w:t>jabyrd@mix.wvu.edu</w:t>
        </w:r>
      </w:hyperlink>
      <w:r>
        <w:rPr>
          <w:sz w:val="22"/>
          <w:szCs w:val="22"/>
        </w:rPr>
        <w:t xml:space="preserve"> </w:t>
      </w:r>
    </w:p>
    <w:p w:rsidR="00D0328A" w:rsidRPr="008707D2" w:rsidRDefault="00D0328A" w:rsidP="00D0328A">
      <w:pPr>
        <w:spacing w:before="0"/>
        <w:rPr>
          <w:sz w:val="22"/>
          <w:szCs w:val="22"/>
        </w:rPr>
      </w:pPr>
      <w:r>
        <w:rPr>
          <w:sz w:val="22"/>
          <w:szCs w:val="22"/>
        </w:rPr>
        <w:tab/>
      </w:r>
      <w:r>
        <w:rPr>
          <w:sz w:val="22"/>
          <w:szCs w:val="22"/>
        </w:rPr>
        <w:tab/>
      </w:r>
      <w:r>
        <w:rPr>
          <w:sz w:val="22"/>
          <w:szCs w:val="22"/>
        </w:rPr>
        <w:tab/>
        <w:t>Phone – 293-3612 x 1</w:t>
      </w:r>
    </w:p>
    <w:p w:rsidR="00D0328A" w:rsidRPr="008707D2" w:rsidRDefault="00D0328A" w:rsidP="00D0328A">
      <w:pPr>
        <w:rPr>
          <w:sz w:val="22"/>
          <w:szCs w:val="22"/>
        </w:rPr>
      </w:pPr>
      <w:r w:rsidRPr="008707D2">
        <w:rPr>
          <w:sz w:val="22"/>
          <w:szCs w:val="22"/>
        </w:rPr>
        <w:tab/>
      </w:r>
      <w:r w:rsidRPr="008707D2">
        <w:rPr>
          <w:sz w:val="22"/>
          <w:szCs w:val="22"/>
        </w:rPr>
        <w:tab/>
      </w:r>
      <w:r w:rsidRPr="008707D2">
        <w:rPr>
          <w:sz w:val="22"/>
          <w:szCs w:val="22"/>
        </w:rPr>
        <w:tab/>
      </w:r>
    </w:p>
    <w:p w:rsidR="00D0328A" w:rsidRPr="008707D2" w:rsidRDefault="00D0328A" w:rsidP="00D0328A">
      <w:pPr>
        <w:rPr>
          <w:rFonts w:ascii="Arial" w:hAnsi="Arial"/>
          <w:b/>
          <w:i/>
          <w:sz w:val="22"/>
          <w:szCs w:val="22"/>
        </w:rPr>
      </w:pPr>
      <w:r>
        <w:rPr>
          <w:rFonts w:ascii="Arial" w:hAnsi="Arial"/>
          <w:b/>
          <w:i/>
          <w:sz w:val="22"/>
          <w:szCs w:val="22"/>
        </w:rPr>
        <w:t>Course Goals</w:t>
      </w:r>
    </w:p>
    <w:p w:rsidR="00D0328A" w:rsidRDefault="00D0328A" w:rsidP="00D0328A">
      <w:pPr>
        <w:numPr>
          <w:ilvl w:val="0"/>
          <w:numId w:val="1"/>
        </w:numPr>
        <w:spacing w:before="0"/>
        <w:rPr>
          <w:sz w:val="22"/>
          <w:szCs w:val="22"/>
        </w:rPr>
      </w:pPr>
      <w:r w:rsidRPr="008707D2">
        <w:rPr>
          <w:sz w:val="22"/>
          <w:szCs w:val="22"/>
        </w:rPr>
        <w:t>T</w:t>
      </w:r>
      <w:r>
        <w:rPr>
          <w:sz w:val="22"/>
          <w:szCs w:val="22"/>
        </w:rPr>
        <w:t xml:space="preserve">o develop the student’s ability to examine a work process and use Industrial </w:t>
      </w:r>
      <w:proofErr w:type="gramStart"/>
      <w:r>
        <w:rPr>
          <w:sz w:val="22"/>
          <w:szCs w:val="22"/>
        </w:rPr>
        <w:t>Engineering</w:t>
      </w:r>
      <w:proofErr w:type="gramEnd"/>
      <w:r>
        <w:rPr>
          <w:sz w:val="22"/>
          <w:szCs w:val="22"/>
        </w:rPr>
        <w:t xml:space="preserve"> principles to improve it.</w:t>
      </w:r>
    </w:p>
    <w:p w:rsidR="00D0328A" w:rsidRPr="008707D2" w:rsidRDefault="00D0328A" w:rsidP="00D0328A">
      <w:pPr>
        <w:numPr>
          <w:ilvl w:val="0"/>
          <w:numId w:val="1"/>
        </w:numPr>
        <w:spacing w:before="0"/>
        <w:rPr>
          <w:sz w:val="22"/>
          <w:szCs w:val="22"/>
        </w:rPr>
      </w:pPr>
      <w:r>
        <w:rPr>
          <w:sz w:val="22"/>
          <w:szCs w:val="22"/>
        </w:rPr>
        <w:t>To develop the student’s ability to measure work activities and to use these measurements in business applications.</w:t>
      </w:r>
    </w:p>
    <w:p w:rsidR="00D0328A" w:rsidRPr="008707D2" w:rsidRDefault="00D0328A" w:rsidP="00D0328A">
      <w:pPr>
        <w:numPr>
          <w:ilvl w:val="0"/>
          <w:numId w:val="1"/>
        </w:numPr>
        <w:spacing w:before="0"/>
        <w:rPr>
          <w:sz w:val="22"/>
          <w:szCs w:val="22"/>
        </w:rPr>
      </w:pPr>
      <w:r>
        <w:rPr>
          <w:sz w:val="22"/>
          <w:szCs w:val="22"/>
        </w:rPr>
        <w:t>To design efficient work practices.</w:t>
      </w:r>
    </w:p>
    <w:p w:rsidR="00D0328A" w:rsidRPr="008707D2" w:rsidRDefault="00D0328A" w:rsidP="00D0328A">
      <w:pPr>
        <w:numPr>
          <w:ilvl w:val="0"/>
          <w:numId w:val="1"/>
        </w:numPr>
        <w:spacing w:before="0"/>
        <w:rPr>
          <w:sz w:val="22"/>
          <w:szCs w:val="22"/>
        </w:rPr>
      </w:pPr>
      <w:r w:rsidRPr="008707D2">
        <w:rPr>
          <w:sz w:val="22"/>
          <w:szCs w:val="22"/>
        </w:rPr>
        <w:t>To</w:t>
      </w:r>
      <w:r>
        <w:rPr>
          <w:sz w:val="22"/>
          <w:szCs w:val="22"/>
        </w:rPr>
        <w:t xml:space="preserve"> develop student’s ability to examine how best to integrate technology into work situations.</w:t>
      </w:r>
    </w:p>
    <w:p w:rsidR="00D0328A" w:rsidRPr="008707D2" w:rsidRDefault="00D0328A" w:rsidP="00D0328A">
      <w:pPr>
        <w:rPr>
          <w:rFonts w:ascii="Arial" w:hAnsi="Arial"/>
          <w:b/>
          <w:i/>
          <w:sz w:val="22"/>
          <w:szCs w:val="22"/>
        </w:rPr>
      </w:pPr>
      <w:r>
        <w:rPr>
          <w:rFonts w:ascii="Arial" w:hAnsi="Arial"/>
          <w:b/>
          <w:i/>
          <w:sz w:val="22"/>
          <w:szCs w:val="22"/>
        </w:rPr>
        <w:t>Student Learning Objectives</w:t>
      </w:r>
    </w:p>
    <w:p w:rsidR="00D0328A" w:rsidRPr="008707D2" w:rsidRDefault="00D0328A" w:rsidP="00D0328A">
      <w:pPr>
        <w:rPr>
          <w:rFonts w:ascii="Arial" w:hAnsi="Arial"/>
          <w:b/>
          <w:i/>
          <w:sz w:val="22"/>
          <w:szCs w:val="22"/>
        </w:rPr>
      </w:pPr>
      <w:r w:rsidRPr="008707D2">
        <w:rPr>
          <w:sz w:val="22"/>
          <w:szCs w:val="22"/>
        </w:rPr>
        <w:t>Upon completing the course, the student will be able to</w:t>
      </w:r>
    </w:p>
    <w:p w:rsidR="00D0328A" w:rsidRPr="008707D2" w:rsidRDefault="00D0328A" w:rsidP="00D0328A">
      <w:pPr>
        <w:numPr>
          <w:ilvl w:val="0"/>
          <w:numId w:val="2"/>
        </w:numPr>
        <w:spacing w:before="0"/>
        <w:rPr>
          <w:sz w:val="22"/>
          <w:szCs w:val="22"/>
        </w:rPr>
      </w:pPr>
      <w:r>
        <w:rPr>
          <w:sz w:val="22"/>
          <w:szCs w:val="22"/>
        </w:rPr>
        <w:t>Analyze a work process and recommend improvements which are cost-effective.</w:t>
      </w:r>
    </w:p>
    <w:p w:rsidR="00D0328A" w:rsidRPr="008707D2" w:rsidRDefault="00D0328A" w:rsidP="00D0328A">
      <w:pPr>
        <w:numPr>
          <w:ilvl w:val="0"/>
          <w:numId w:val="2"/>
        </w:numPr>
        <w:spacing w:before="0"/>
        <w:rPr>
          <w:sz w:val="22"/>
          <w:szCs w:val="22"/>
        </w:rPr>
      </w:pPr>
      <w:r>
        <w:rPr>
          <w:sz w:val="22"/>
          <w:szCs w:val="22"/>
        </w:rPr>
        <w:t>Measure work effort and apply these measurements in a variety of applications</w:t>
      </w:r>
    </w:p>
    <w:p w:rsidR="00D0328A" w:rsidRPr="008707D2" w:rsidRDefault="00D0328A" w:rsidP="00D0328A">
      <w:pPr>
        <w:numPr>
          <w:ilvl w:val="0"/>
          <w:numId w:val="2"/>
        </w:numPr>
        <w:spacing w:before="0"/>
        <w:rPr>
          <w:sz w:val="22"/>
          <w:szCs w:val="22"/>
        </w:rPr>
      </w:pPr>
      <w:r>
        <w:rPr>
          <w:sz w:val="22"/>
          <w:szCs w:val="22"/>
        </w:rPr>
        <w:t>Use various Industrial Engineering principles in work practice design.</w:t>
      </w:r>
    </w:p>
    <w:p w:rsidR="00D0328A" w:rsidRDefault="00D0328A" w:rsidP="00D0328A">
      <w:pPr>
        <w:rPr>
          <w:rFonts w:ascii="Arial" w:hAnsi="Arial"/>
          <w:b/>
          <w:i/>
          <w:sz w:val="22"/>
          <w:szCs w:val="22"/>
        </w:rPr>
      </w:pPr>
    </w:p>
    <w:p w:rsidR="00D0328A" w:rsidRDefault="00D0328A" w:rsidP="00D0328A">
      <w:pPr>
        <w:rPr>
          <w:rFonts w:ascii="Arial" w:hAnsi="Arial"/>
          <w:b/>
          <w:i/>
          <w:sz w:val="22"/>
          <w:szCs w:val="22"/>
        </w:rPr>
      </w:pPr>
    </w:p>
    <w:p w:rsidR="00D0328A" w:rsidRDefault="00D0328A" w:rsidP="00D0328A">
      <w:pPr>
        <w:rPr>
          <w:rFonts w:ascii="Arial" w:hAnsi="Arial"/>
          <w:b/>
          <w:i/>
          <w:sz w:val="22"/>
          <w:szCs w:val="22"/>
        </w:rPr>
      </w:pPr>
    </w:p>
    <w:p w:rsidR="00D0328A" w:rsidRDefault="00D0328A" w:rsidP="00D0328A">
      <w:pPr>
        <w:rPr>
          <w:rFonts w:ascii="Arial" w:hAnsi="Arial"/>
          <w:b/>
          <w:i/>
          <w:sz w:val="22"/>
          <w:szCs w:val="22"/>
        </w:rPr>
      </w:pPr>
    </w:p>
    <w:p w:rsidR="00D0328A" w:rsidRPr="008707D2" w:rsidRDefault="00D0328A" w:rsidP="00D0328A">
      <w:pPr>
        <w:rPr>
          <w:rFonts w:ascii="Arial" w:hAnsi="Arial"/>
          <w:b/>
          <w:i/>
          <w:sz w:val="22"/>
          <w:szCs w:val="22"/>
        </w:rPr>
      </w:pPr>
      <w:r>
        <w:rPr>
          <w:rFonts w:ascii="Arial" w:hAnsi="Arial"/>
          <w:b/>
          <w:i/>
          <w:sz w:val="22"/>
          <w:szCs w:val="22"/>
        </w:rPr>
        <w:lastRenderedPageBreak/>
        <w:t>Special Note</w:t>
      </w:r>
    </w:p>
    <w:p w:rsidR="00D0328A" w:rsidRDefault="00D0328A" w:rsidP="00D0328A">
      <w:pPr>
        <w:rPr>
          <w:sz w:val="22"/>
          <w:szCs w:val="22"/>
        </w:rPr>
      </w:pPr>
      <w:r>
        <w:rPr>
          <w:sz w:val="22"/>
          <w:szCs w:val="22"/>
        </w:rPr>
        <w:t>This course is being redesigned from what was covered in previous semesters.  The following class schedule is tentative and subject to change depending on the instructor’s overall assessment of the pace of the course.  The attached course topics list is tentative.</w:t>
      </w:r>
    </w:p>
    <w:p w:rsidR="00D0328A" w:rsidRDefault="00D0328A" w:rsidP="00D0328A">
      <w:pPr>
        <w:rPr>
          <w:rFonts w:ascii="Arial" w:hAnsi="Arial"/>
          <w:b/>
          <w:i/>
          <w:sz w:val="22"/>
          <w:szCs w:val="22"/>
        </w:rPr>
      </w:pPr>
      <w:r w:rsidRPr="006F7133">
        <w:rPr>
          <w:rFonts w:ascii="Arial" w:hAnsi="Arial"/>
          <w:b/>
          <w:i/>
          <w:sz w:val="22"/>
          <w:szCs w:val="22"/>
        </w:rPr>
        <w:t xml:space="preserve">Course Relationship </w:t>
      </w:r>
      <w:r>
        <w:rPr>
          <w:rFonts w:ascii="Arial" w:hAnsi="Arial"/>
          <w:b/>
          <w:i/>
          <w:sz w:val="22"/>
          <w:szCs w:val="22"/>
        </w:rPr>
        <w:t>to Program Educational Outcomes</w:t>
      </w:r>
    </w:p>
    <w:p w:rsidR="00D0328A" w:rsidRPr="006F7133" w:rsidRDefault="00D0328A" w:rsidP="00D0328A">
      <w:pPr>
        <w:rPr>
          <w:sz w:val="22"/>
          <w:szCs w:val="22"/>
        </w:rPr>
      </w:pPr>
      <w:r w:rsidRPr="006F7133">
        <w:rPr>
          <w:sz w:val="22"/>
          <w:szCs w:val="22"/>
        </w:rPr>
        <w:t>The course relates strongly to the following education outcomes</w:t>
      </w:r>
    </w:p>
    <w:p w:rsidR="00D0328A" w:rsidRPr="006F7133" w:rsidRDefault="00D0328A" w:rsidP="00D0328A">
      <w:pPr>
        <w:numPr>
          <w:ilvl w:val="0"/>
          <w:numId w:val="3"/>
        </w:numPr>
        <w:spacing w:before="120"/>
        <w:rPr>
          <w:sz w:val="22"/>
          <w:szCs w:val="22"/>
        </w:rPr>
      </w:pPr>
      <w:r w:rsidRPr="006F7133">
        <w:rPr>
          <w:sz w:val="22"/>
          <w:szCs w:val="22"/>
        </w:rPr>
        <w:t>The course develops the student’s ability to apply fundamental Industrial Engineering principles to the design of efficient work practices (outcome 1)</w:t>
      </w:r>
    </w:p>
    <w:p w:rsidR="00D0328A" w:rsidRPr="006F7133" w:rsidRDefault="00D0328A" w:rsidP="00D0328A">
      <w:pPr>
        <w:numPr>
          <w:ilvl w:val="0"/>
          <w:numId w:val="3"/>
        </w:numPr>
        <w:spacing w:before="120"/>
        <w:rPr>
          <w:sz w:val="22"/>
          <w:szCs w:val="22"/>
        </w:rPr>
      </w:pPr>
      <w:r w:rsidRPr="006F7133">
        <w:rPr>
          <w:sz w:val="22"/>
          <w:szCs w:val="22"/>
        </w:rPr>
        <w:t>The laboratory in the course will develop an understanding of what it takes to work successfully in team environment (Outcome 4)</w:t>
      </w:r>
    </w:p>
    <w:p w:rsidR="00D0328A" w:rsidRPr="006F7133" w:rsidRDefault="00D0328A" w:rsidP="00D0328A">
      <w:pPr>
        <w:numPr>
          <w:ilvl w:val="0"/>
          <w:numId w:val="3"/>
        </w:numPr>
        <w:spacing w:before="120"/>
        <w:rPr>
          <w:sz w:val="22"/>
          <w:szCs w:val="22"/>
        </w:rPr>
      </w:pPr>
      <w:r w:rsidRPr="006F7133">
        <w:rPr>
          <w:sz w:val="22"/>
          <w:szCs w:val="22"/>
        </w:rPr>
        <w:t>The instructional approach with its emphasis on learning concepts within the context of actual situations and the nature of the lab will help students learn how to shape solutions that are based on sound engineering principles as well as being applicable in practical environments (Outcome 3)</w:t>
      </w:r>
    </w:p>
    <w:p w:rsidR="00D0328A" w:rsidRDefault="00D0328A" w:rsidP="00D0328A">
      <w:pPr>
        <w:rPr>
          <w:rFonts w:ascii="Arial" w:hAnsi="Arial"/>
          <w:b/>
          <w:i/>
          <w:sz w:val="22"/>
          <w:szCs w:val="22"/>
        </w:rPr>
      </w:pPr>
    </w:p>
    <w:p w:rsidR="00D0328A" w:rsidRPr="006F7133" w:rsidRDefault="00D0328A" w:rsidP="00D0328A">
      <w:pPr>
        <w:rPr>
          <w:rFonts w:ascii="Arial" w:hAnsi="Arial"/>
          <w:b/>
          <w:i/>
          <w:sz w:val="22"/>
          <w:szCs w:val="22"/>
        </w:rPr>
      </w:pPr>
      <w:r w:rsidRPr="006F7133">
        <w:rPr>
          <w:rFonts w:ascii="Arial" w:hAnsi="Arial"/>
          <w:b/>
          <w:i/>
          <w:sz w:val="22"/>
          <w:szCs w:val="22"/>
        </w:rPr>
        <w:t>Grading Elements, Weighting and Scale</w:t>
      </w:r>
    </w:p>
    <w:p w:rsidR="00D0328A" w:rsidRPr="006F7133" w:rsidRDefault="00D0328A" w:rsidP="00D0328A">
      <w:pPr>
        <w:rPr>
          <w:sz w:val="22"/>
          <w:szCs w:val="22"/>
        </w:rPr>
      </w:pPr>
      <w:r w:rsidRPr="006F7133">
        <w:rPr>
          <w:sz w:val="22"/>
          <w:szCs w:val="22"/>
        </w:rPr>
        <w:t>The grade in IENG 220 will be based upon the following grading elements:</w:t>
      </w:r>
    </w:p>
    <w:p w:rsidR="00D0328A" w:rsidRDefault="00D0328A" w:rsidP="00D0328A">
      <w:pPr>
        <w:numPr>
          <w:ilvl w:val="0"/>
          <w:numId w:val="4"/>
        </w:numPr>
        <w:spacing w:before="120"/>
        <w:rPr>
          <w:sz w:val="22"/>
          <w:szCs w:val="22"/>
        </w:rPr>
      </w:pPr>
      <w:r w:rsidRPr="006F7133">
        <w:rPr>
          <w:b/>
          <w:sz w:val="22"/>
          <w:szCs w:val="22"/>
        </w:rPr>
        <w:t>Tests:</w:t>
      </w:r>
      <w:r>
        <w:rPr>
          <w:sz w:val="22"/>
          <w:szCs w:val="22"/>
        </w:rPr>
        <w:t xml:space="preserve">  There will be two</w:t>
      </w:r>
      <w:r w:rsidRPr="006F7133">
        <w:rPr>
          <w:sz w:val="22"/>
          <w:szCs w:val="22"/>
        </w:rPr>
        <w:t xml:space="preserve"> tests during the semester plus a final.  Each of the tests will be worth 100 points.  All tests will be open book, open notes.  The final will cover th</w:t>
      </w:r>
      <w:r>
        <w:rPr>
          <w:sz w:val="22"/>
          <w:szCs w:val="22"/>
        </w:rPr>
        <w:t>e course content since the second</w:t>
      </w:r>
      <w:r w:rsidRPr="006F7133">
        <w:rPr>
          <w:sz w:val="22"/>
          <w:szCs w:val="22"/>
        </w:rPr>
        <w:t xml:space="preserve"> hourly exam.  The final will not be comprehensive.</w:t>
      </w:r>
    </w:p>
    <w:p w:rsidR="00D0328A" w:rsidRPr="006F7133" w:rsidRDefault="00D0328A" w:rsidP="00D0328A">
      <w:pPr>
        <w:numPr>
          <w:ilvl w:val="0"/>
          <w:numId w:val="4"/>
        </w:numPr>
        <w:spacing w:before="120"/>
        <w:rPr>
          <w:sz w:val="22"/>
          <w:szCs w:val="22"/>
        </w:rPr>
      </w:pPr>
      <w:r>
        <w:rPr>
          <w:b/>
          <w:sz w:val="22"/>
          <w:szCs w:val="22"/>
        </w:rPr>
        <w:t>Project:</w:t>
      </w:r>
      <w:r>
        <w:rPr>
          <w:sz w:val="22"/>
          <w:szCs w:val="22"/>
        </w:rPr>
        <w:t xml:space="preserve"> There will be one project that ties together the content from this course.  The project will be worth 100 points. </w:t>
      </w:r>
    </w:p>
    <w:p w:rsidR="00D0328A" w:rsidRDefault="00D0328A" w:rsidP="00D0328A">
      <w:pPr>
        <w:rPr>
          <w:rFonts w:ascii="Arial" w:hAnsi="Arial" w:cs="Arial"/>
          <w:b/>
          <w:i/>
          <w:sz w:val="22"/>
          <w:szCs w:val="22"/>
        </w:rPr>
      </w:pPr>
    </w:p>
    <w:p w:rsidR="00D0328A" w:rsidRPr="006F7133" w:rsidRDefault="00D0328A" w:rsidP="00D0328A">
      <w:pPr>
        <w:rPr>
          <w:rFonts w:ascii="Arial" w:hAnsi="Arial" w:cs="Arial"/>
          <w:b/>
          <w:i/>
          <w:sz w:val="22"/>
          <w:szCs w:val="22"/>
        </w:rPr>
      </w:pPr>
      <w:r w:rsidRPr="006F7133">
        <w:rPr>
          <w:rFonts w:ascii="Arial" w:hAnsi="Arial" w:cs="Arial"/>
          <w:b/>
          <w:i/>
          <w:sz w:val="22"/>
          <w:szCs w:val="22"/>
        </w:rPr>
        <w:t>Homework</w:t>
      </w:r>
    </w:p>
    <w:p w:rsidR="00D0328A" w:rsidRPr="006F7133" w:rsidRDefault="00D0328A" w:rsidP="00D0328A">
      <w:pPr>
        <w:rPr>
          <w:rFonts w:cs="Arial"/>
          <w:sz w:val="22"/>
          <w:szCs w:val="22"/>
        </w:rPr>
      </w:pPr>
      <w:r w:rsidRPr="006F7133">
        <w:rPr>
          <w:rFonts w:cs="Arial"/>
          <w:sz w:val="22"/>
          <w:szCs w:val="22"/>
        </w:rPr>
        <w:t xml:space="preserve">There will be homework assigned after each class period.  Each homework assignment will be worth 10 points.  The lowest two homework grades will be dropped.  There will be approximately 250 points for homework. </w:t>
      </w:r>
    </w:p>
    <w:p w:rsidR="00D0328A" w:rsidRDefault="00D0328A" w:rsidP="00D0328A">
      <w:pPr>
        <w:rPr>
          <w:rFonts w:ascii="Arial" w:hAnsi="Arial" w:cs="Arial"/>
          <w:b/>
          <w:i/>
          <w:sz w:val="22"/>
          <w:szCs w:val="22"/>
        </w:rPr>
      </w:pPr>
    </w:p>
    <w:p w:rsidR="00D0328A" w:rsidRDefault="00D0328A" w:rsidP="00D0328A">
      <w:pPr>
        <w:rPr>
          <w:rFonts w:ascii="Arial" w:hAnsi="Arial" w:cs="Arial"/>
          <w:b/>
          <w:i/>
          <w:sz w:val="22"/>
          <w:szCs w:val="22"/>
        </w:rPr>
      </w:pPr>
    </w:p>
    <w:p w:rsidR="00D0328A" w:rsidRDefault="00D0328A" w:rsidP="00D0328A">
      <w:pPr>
        <w:rPr>
          <w:rFonts w:ascii="Arial" w:hAnsi="Arial" w:cs="Arial"/>
          <w:b/>
          <w:i/>
          <w:sz w:val="22"/>
          <w:szCs w:val="22"/>
        </w:rPr>
      </w:pPr>
    </w:p>
    <w:p w:rsidR="00D0328A" w:rsidRDefault="00D0328A">
      <w:pPr>
        <w:spacing w:before="0" w:after="160" w:line="259" w:lineRule="auto"/>
        <w:rPr>
          <w:rFonts w:ascii="Arial" w:hAnsi="Arial" w:cs="Arial"/>
          <w:b/>
          <w:i/>
          <w:sz w:val="22"/>
          <w:szCs w:val="22"/>
        </w:rPr>
      </w:pPr>
      <w:r>
        <w:rPr>
          <w:rFonts w:ascii="Arial" w:hAnsi="Arial" w:cs="Arial"/>
          <w:b/>
          <w:i/>
          <w:sz w:val="22"/>
          <w:szCs w:val="22"/>
        </w:rPr>
        <w:br w:type="page"/>
      </w:r>
    </w:p>
    <w:p w:rsidR="00D0328A" w:rsidRPr="006F7133" w:rsidRDefault="00D0328A" w:rsidP="00D0328A">
      <w:pPr>
        <w:rPr>
          <w:rFonts w:ascii="Arial" w:hAnsi="Arial" w:cs="Arial"/>
          <w:b/>
          <w:i/>
          <w:sz w:val="22"/>
          <w:szCs w:val="22"/>
        </w:rPr>
      </w:pPr>
      <w:r w:rsidRPr="006F7133">
        <w:rPr>
          <w:rFonts w:ascii="Arial" w:hAnsi="Arial" w:cs="Arial"/>
          <w:b/>
          <w:i/>
          <w:sz w:val="22"/>
          <w:szCs w:val="22"/>
        </w:rPr>
        <w:lastRenderedPageBreak/>
        <w:t>Homework Policy</w:t>
      </w:r>
    </w:p>
    <w:p w:rsidR="00D0328A" w:rsidRPr="006F7133" w:rsidRDefault="00D0328A" w:rsidP="00D0328A">
      <w:pPr>
        <w:rPr>
          <w:sz w:val="22"/>
          <w:szCs w:val="22"/>
        </w:rPr>
      </w:pPr>
      <w:r w:rsidRPr="006F7133">
        <w:rPr>
          <w:sz w:val="22"/>
          <w:szCs w:val="22"/>
        </w:rPr>
        <w:t>You will have a graded homework assignment each class period.  In most cases, the homework will be returned to you on the following schedule:</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81"/>
        <w:gridCol w:w="4679"/>
      </w:tblGrid>
      <w:tr w:rsidR="00D0328A" w:rsidRPr="006F7133" w:rsidTr="00C6502A">
        <w:tc>
          <w:tcPr>
            <w:tcW w:w="4788" w:type="dxa"/>
            <w:tcBorders>
              <w:bottom w:val="single" w:sz="4" w:space="0" w:color="auto"/>
            </w:tcBorders>
          </w:tcPr>
          <w:p w:rsidR="00D0328A" w:rsidRPr="006F7133" w:rsidRDefault="00D0328A" w:rsidP="00C6502A">
            <w:pPr>
              <w:rPr>
                <w:sz w:val="22"/>
                <w:szCs w:val="22"/>
              </w:rPr>
            </w:pPr>
            <w:r w:rsidRPr="006F7133">
              <w:rPr>
                <w:sz w:val="22"/>
                <w:szCs w:val="22"/>
              </w:rPr>
              <w:t>Day Homework is Due</w:t>
            </w:r>
          </w:p>
        </w:tc>
        <w:tc>
          <w:tcPr>
            <w:tcW w:w="4788" w:type="dxa"/>
            <w:tcBorders>
              <w:bottom w:val="single" w:sz="4" w:space="0" w:color="auto"/>
            </w:tcBorders>
          </w:tcPr>
          <w:p w:rsidR="00D0328A" w:rsidRPr="006F7133" w:rsidRDefault="00D0328A" w:rsidP="00C6502A">
            <w:pPr>
              <w:rPr>
                <w:sz w:val="22"/>
                <w:szCs w:val="22"/>
              </w:rPr>
            </w:pPr>
            <w:r w:rsidRPr="006F7133">
              <w:rPr>
                <w:sz w:val="22"/>
                <w:szCs w:val="22"/>
              </w:rPr>
              <w:t>Day Homework is Returned</w:t>
            </w:r>
          </w:p>
        </w:tc>
      </w:tr>
      <w:tr w:rsidR="00D0328A" w:rsidRPr="006F7133" w:rsidTr="00C6502A">
        <w:tc>
          <w:tcPr>
            <w:tcW w:w="4788" w:type="dxa"/>
            <w:tcBorders>
              <w:top w:val="single" w:sz="4" w:space="0" w:color="auto"/>
              <w:bottom w:val="nil"/>
              <w:right w:val="single" w:sz="4" w:space="0" w:color="auto"/>
            </w:tcBorders>
          </w:tcPr>
          <w:p w:rsidR="00D0328A" w:rsidRPr="006F7133" w:rsidRDefault="00D0328A" w:rsidP="00C6502A">
            <w:pPr>
              <w:rPr>
                <w:sz w:val="22"/>
                <w:szCs w:val="22"/>
              </w:rPr>
            </w:pPr>
            <w:r w:rsidRPr="006F7133">
              <w:rPr>
                <w:sz w:val="22"/>
                <w:szCs w:val="22"/>
              </w:rPr>
              <w:t>Monday</w:t>
            </w:r>
          </w:p>
        </w:tc>
        <w:tc>
          <w:tcPr>
            <w:tcW w:w="4788" w:type="dxa"/>
            <w:tcBorders>
              <w:top w:val="single" w:sz="4" w:space="0" w:color="auto"/>
              <w:left w:val="single" w:sz="4" w:space="0" w:color="auto"/>
              <w:bottom w:val="nil"/>
            </w:tcBorders>
          </w:tcPr>
          <w:p w:rsidR="00D0328A" w:rsidRPr="006F7133" w:rsidRDefault="00D0328A" w:rsidP="00C6502A">
            <w:pPr>
              <w:rPr>
                <w:sz w:val="22"/>
                <w:szCs w:val="22"/>
              </w:rPr>
            </w:pPr>
            <w:r w:rsidRPr="006F7133">
              <w:rPr>
                <w:sz w:val="22"/>
                <w:szCs w:val="22"/>
              </w:rPr>
              <w:t>Following Monday</w:t>
            </w:r>
          </w:p>
        </w:tc>
      </w:tr>
      <w:tr w:rsidR="00D0328A" w:rsidRPr="006F7133" w:rsidTr="00C6502A">
        <w:tc>
          <w:tcPr>
            <w:tcW w:w="4788" w:type="dxa"/>
            <w:tcBorders>
              <w:top w:val="nil"/>
              <w:bottom w:val="nil"/>
              <w:right w:val="single" w:sz="4" w:space="0" w:color="auto"/>
            </w:tcBorders>
          </w:tcPr>
          <w:p w:rsidR="00D0328A" w:rsidRPr="006F7133" w:rsidRDefault="00D0328A" w:rsidP="00C6502A">
            <w:pPr>
              <w:rPr>
                <w:sz w:val="22"/>
                <w:szCs w:val="22"/>
              </w:rPr>
            </w:pPr>
            <w:r w:rsidRPr="006F7133">
              <w:rPr>
                <w:sz w:val="22"/>
                <w:szCs w:val="22"/>
              </w:rPr>
              <w:t>Wednesday</w:t>
            </w:r>
          </w:p>
        </w:tc>
        <w:tc>
          <w:tcPr>
            <w:tcW w:w="4788" w:type="dxa"/>
            <w:tcBorders>
              <w:top w:val="nil"/>
              <w:left w:val="single" w:sz="4" w:space="0" w:color="auto"/>
              <w:bottom w:val="nil"/>
            </w:tcBorders>
          </w:tcPr>
          <w:p w:rsidR="00D0328A" w:rsidRPr="006F7133" w:rsidRDefault="00D0328A" w:rsidP="00C6502A">
            <w:pPr>
              <w:rPr>
                <w:sz w:val="22"/>
                <w:szCs w:val="22"/>
              </w:rPr>
            </w:pPr>
            <w:r w:rsidRPr="006F7133">
              <w:rPr>
                <w:sz w:val="22"/>
                <w:szCs w:val="22"/>
              </w:rPr>
              <w:t>Following Monday</w:t>
            </w:r>
          </w:p>
        </w:tc>
      </w:tr>
    </w:tbl>
    <w:p w:rsidR="00D0328A" w:rsidRPr="006F7133" w:rsidRDefault="00D0328A" w:rsidP="00D0328A">
      <w:pPr>
        <w:rPr>
          <w:sz w:val="22"/>
          <w:szCs w:val="22"/>
        </w:rPr>
      </w:pPr>
      <w:r w:rsidRPr="006F7133">
        <w:rPr>
          <w:sz w:val="22"/>
          <w:szCs w:val="22"/>
        </w:rPr>
        <w:t>Should you be unable to turn in homework on the date it is due, you can still turn in homework until the homework is returned to the class.  You will need to keep up with the homework to do well in the class.  After the homework is returned, you will not receive credit for late homework.  Any late homework should be brought to Dr. Byrd’s office (341 MRB).</w:t>
      </w:r>
    </w:p>
    <w:p w:rsidR="00D0328A" w:rsidRDefault="00D0328A" w:rsidP="00D0328A">
      <w:pPr>
        <w:rPr>
          <w:sz w:val="22"/>
          <w:szCs w:val="22"/>
        </w:rPr>
      </w:pPr>
      <w:r w:rsidRPr="006F7133">
        <w:rPr>
          <w:sz w:val="22"/>
          <w:szCs w:val="22"/>
        </w:rPr>
        <w:t>The lowest two homework grades will be dropped.</w:t>
      </w:r>
    </w:p>
    <w:p w:rsidR="00D0328A" w:rsidRPr="0053462E" w:rsidRDefault="00D0328A" w:rsidP="00D0328A">
      <w:pPr>
        <w:rPr>
          <w:b/>
          <w:sz w:val="22"/>
          <w:szCs w:val="22"/>
        </w:rPr>
      </w:pPr>
      <w:r w:rsidRPr="0053462E">
        <w:rPr>
          <w:b/>
          <w:sz w:val="22"/>
          <w:szCs w:val="22"/>
        </w:rPr>
        <w:t xml:space="preserve">In Class </w:t>
      </w:r>
      <w:r>
        <w:rPr>
          <w:b/>
          <w:sz w:val="22"/>
          <w:szCs w:val="22"/>
        </w:rPr>
        <w:t>Bonuses</w:t>
      </w:r>
    </w:p>
    <w:p w:rsidR="00D0328A" w:rsidRDefault="00D0328A" w:rsidP="00D0328A">
      <w:pPr>
        <w:rPr>
          <w:sz w:val="22"/>
          <w:szCs w:val="22"/>
        </w:rPr>
      </w:pPr>
      <w:r>
        <w:rPr>
          <w:noProof/>
        </w:rPr>
        <mc:AlternateContent>
          <mc:Choice Requires="wps">
            <w:drawing>
              <wp:anchor distT="0" distB="0" distL="114300" distR="114300" simplePos="0" relativeHeight="251659264" behindDoc="0" locked="0" layoutInCell="1" allowOverlap="1" wp14:anchorId="2960DA0D" wp14:editId="0399DD73">
                <wp:simplePos x="0" y="0"/>
                <wp:positionH relativeFrom="column">
                  <wp:posOffset>-76200</wp:posOffset>
                </wp:positionH>
                <wp:positionV relativeFrom="paragraph">
                  <wp:posOffset>565785</wp:posOffset>
                </wp:positionV>
                <wp:extent cx="5953125" cy="5645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64515"/>
                        </a:xfrm>
                        <a:prstGeom prst="rect">
                          <a:avLst/>
                        </a:prstGeom>
                        <a:solidFill>
                          <a:srgbClr val="FFFFFF"/>
                        </a:solidFill>
                        <a:ln w="9525">
                          <a:solidFill>
                            <a:srgbClr val="000000"/>
                          </a:solidFill>
                          <a:miter lim="800000"/>
                          <a:headEnd/>
                          <a:tailEnd/>
                        </a:ln>
                      </wps:spPr>
                      <wps:txbx>
                        <w:txbxContent>
                          <w:p w:rsidR="00D0328A" w:rsidRPr="00776777" w:rsidRDefault="00D0328A" w:rsidP="00D0328A">
                            <w:pPr>
                              <w:rPr>
                                <w:b/>
                                <w:sz w:val="22"/>
                                <w:szCs w:val="22"/>
                              </w:rPr>
                            </w:pPr>
                            <w:r w:rsidRPr="00776777">
                              <w:rPr>
                                <w:b/>
                                <w:sz w:val="22"/>
                                <w:szCs w:val="22"/>
                              </w:rPr>
                              <w:t>It is virtually impossible to get above a D in this class without consistent performance on the homework throughout the semester.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0DA0D" id="_x0000_t202" coordsize="21600,21600" o:spt="202" path="m,l,21600r21600,l21600,xe">
                <v:stroke joinstyle="miter"/>
                <v:path gradientshapeok="t" o:connecttype="rect"/>
              </v:shapetype>
              <v:shape id="Text Box 2" o:spid="_x0000_s1026" type="#_x0000_t202" style="position:absolute;margin-left:-6pt;margin-top:44.55pt;width:468.75pt;height:4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">
                <v:textbox style="mso-fit-shape-to-text:t">
                  <w:txbxContent>
                    <w:p w:rsidR="00D0328A" w:rsidRPr="00776777" w:rsidRDefault="00D0328A" w:rsidP="00D0328A">
                      <w:pPr>
                        <w:rPr>
                          <w:b/>
                          <w:sz w:val="22"/>
                          <w:szCs w:val="22"/>
                        </w:rPr>
                      </w:pPr>
                      <w:r w:rsidRPr="00776777">
                        <w:rPr>
                          <w:b/>
                          <w:sz w:val="22"/>
                          <w:szCs w:val="22"/>
                        </w:rPr>
                        <w:t>It is virtually impossible to get above a D in this class without consistent performance on the homework throughout the semester.</w:t>
                      </w:r>
                    </w:p>
                  </w:txbxContent>
                </v:textbox>
                <w10:wrap type="square"/>
              </v:shape>
            </w:pict>
          </mc:Fallback>
        </mc:AlternateContent>
      </w:r>
      <w:r>
        <w:rPr>
          <w:sz w:val="22"/>
          <w:szCs w:val="22"/>
        </w:rPr>
        <w:t>I will frequently ask you to work on problems in class.  Each of these will be worth up to 5 points.</w:t>
      </w:r>
    </w:p>
    <w:p w:rsidR="00D0328A" w:rsidRPr="0012327C" w:rsidRDefault="00D0328A" w:rsidP="00D0328A">
      <w:pPr>
        <w:rPr>
          <w:rFonts w:ascii="Arial" w:hAnsi="Arial" w:cs="Arial"/>
          <w:b/>
          <w:sz w:val="22"/>
          <w:szCs w:val="22"/>
        </w:rPr>
      </w:pPr>
      <w:r>
        <w:rPr>
          <w:rFonts w:ascii="Arial" w:hAnsi="Arial" w:cs="Arial"/>
          <w:b/>
          <w:sz w:val="22"/>
          <w:szCs w:val="22"/>
        </w:rPr>
        <w:t xml:space="preserve">Test, </w:t>
      </w:r>
      <w:proofErr w:type="spellStart"/>
      <w:r>
        <w:rPr>
          <w:rFonts w:ascii="Arial" w:hAnsi="Arial" w:cs="Arial"/>
          <w:b/>
          <w:sz w:val="22"/>
          <w:szCs w:val="22"/>
        </w:rPr>
        <w:t>Homeworks</w:t>
      </w:r>
      <w:proofErr w:type="spellEnd"/>
      <w:r>
        <w:rPr>
          <w:rFonts w:ascii="Arial" w:hAnsi="Arial" w:cs="Arial"/>
          <w:b/>
          <w:sz w:val="22"/>
          <w:szCs w:val="22"/>
        </w:rPr>
        <w:t xml:space="preserve">, and Bonuses will be worth 75% of your grade. </w:t>
      </w:r>
    </w:p>
    <w:p w:rsidR="00D0328A" w:rsidRPr="006F7133" w:rsidRDefault="00D0328A" w:rsidP="00D0328A">
      <w:pPr>
        <w:rPr>
          <w:rFonts w:ascii="Arial" w:hAnsi="Arial" w:cs="Arial"/>
          <w:b/>
          <w:i/>
          <w:sz w:val="22"/>
          <w:szCs w:val="22"/>
        </w:rPr>
      </w:pPr>
      <w:r>
        <w:rPr>
          <w:rFonts w:ascii="Arial" w:hAnsi="Arial" w:cs="Arial"/>
          <w:b/>
          <w:i/>
          <w:sz w:val="22"/>
          <w:szCs w:val="22"/>
        </w:rPr>
        <w:t>Lab Reports</w:t>
      </w:r>
    </w:p>
    <w:p w:rsidR="00D0328A" w:rsidRPr="00814774" w:rsidRDefault="00D0328A" w:rsidP="00D0328A">
      <w:pPr>
        <w:rPr>
          <w:rFonts w:cs="Arial"/>
          <w:b/>
          <w:sz w:val="22"/>
          <w:szCs w:val="22"/>
        </w:rPr>
      </w:pPr>
      <w:r w:rsidRPr="006F7133">
        <w:rPr>
          <w:rFonts w:cs="Arial"/>
          <w:sz w:val="22"/>
          <w:szCs w:val="22"/>
        </w:rPr>
        <w:t xml:space="preserve">Each lab report will be worth 25 points.  In most cases, lab reports will be done as a team and the team will receive the same grade.  </w:t>
      </w:r>
      <w:r w:rsidR="00814774">
        <w:rPr>
          <w:rFonts w:cs="Arial"/>
          <w:sz w:val="22"/>
          <w:szCs w:val="22"/>
        </w:rPr>
        <w:t>Each week</w:t>
      </w:r>
      <w:r w:rsidRPr="006F7133">
        <w:rPr>
          <w:rFonts w:cs="Arial"/>
          <w:sz w:val="22"/>
          <w:szCs w:val="22"/>
        </w:rPr>
        <w:t>, team members will be asked to evaluate each other’s performance.  Based on this evaluation, there will be an individual component to the overall lab grade.  There will be approximatel</w:t>
      </w:r>
      <w:r w:rsidR="00814774">
        <w:rPr>
          <w:rFonts w:cs="Arial"/>
          <w:sz w:val="22"/>
          <w:szCs w:val="22"/>
        </w:rPr>
        <w:t xml:space="preserve">y 300 points for the lab grade.  </w:t>
      </w:r>
      <w:r w:rsidR="00814774" w:rsidRPr="00814774">
        <w:rPr>
          <w:rFonts w:cs="Arial"/>
          <w:b/>
          <w:sz w:val="22"/>
          <w:szCs w:val="22"/>
        </w:rPr>
        <w:t>Non-contributing students will be dropped from the lab.</w:t>
      </w:r>
    </w:p>
    <w:p w:rsidR="00D0328A" w:rsidRPr="006F7133" w:rsidRDefault="00D0328A" w:rsidP="00D0328A">
      <w:pPr>
        <w:rPr>
          <w:rFonts w:cs="Arial"/>
          <w:sz w:val="22"/>
          <w:szCs w:val="22"/>
        </w:rPr>
      </w:pPr>
      <w:r>
        <w:rPr>
          <w:rFonts w:cs="Arial"/>
          <w:sz w:val="22"/>
          <w:szCs w:val="22"/>
        </w:rPr>
        <w:t>The lab grade will be 25% of the final grade.</w:t>
      </w:r>
    </w:p>
    <w:p w:rsidR="00D0328A" w:rsidRPr="006F7133" w:rsidRDefault="00D0328A" w:rsidP="00D0328A">
      <w:pPr>
        <w:rPr>
          <w:rFonts w:ascii="Arial" w:hAnsi="Arial" w:cs="Arial"/>
          <w:b/>
          <w:i/>
          <w:sz w:val="22"/>
          <w:szCs w:val="22"/>
        </w:rPr>
      </w:pPr>
      <w:r w:rsidRPr="006F7133">
        <w:rPr>
          <w:rFonts w:ascii="Arial" w:hAnsi="Arial" w:cs="Arial"/>
          <w:b/>
          <w:i/>
          <w:sz w:val="22"/>
          <w:szCs w:val="22"/>
        </w:rPr>
        <w:t>Professionalism</w:t>
      </w:r>
    </w:p>
    <w:p w:rsidR="00D0328A" w:rsidRPr="006F7133" w:rsidRDefault="00D0328A" w:rsidP="00D0328A">
      <w:pPr>
        <w:rPr>
          <w:sz w:val="22"/>
          <w:szCs w:val="22"/>
        </w:rPr>
      </w:pPr>
      <w:r w:rsidRPr="006F7133">
        <w:rPr>
          <w:sz w:val="22"/>
          <w:szCs w:val="22"/>
        </w:rPr>
        <w:t xml:space="preserve">This is the first course in your major.  The workload in this class is what you can expect in future Industrial Engineering classes.  Your assignments ask you to think like an Industrial engineer.  You should also be developing the professionalism of an engineer.  Should you find the workload to be too much, you need to work on your personal discipline and time management skills.  Your professor will help you do this.  If you are not willing to make the time commitment to do well in this course, you are unlikely to be successful in future classes in Industrial Engineering.  If you do make the commitment to do well in this course, you will have developed a significant collection of skills which you will use for the rest of your life. </w:t>
      </w:r>
    </w:p>
    <w:p w:rsidR="00D0328A" w:rsidRDefault="00D0328A">
      <w:pPr>
        <w:spacing w:before="0" w:after="160" w:line="259" w:lineRule="auto"/>
        <w:rPr>
          <w:b/>
        </w:rPr>
      </w:pPr>
      <w:r>
        <w:rPr>
          <w:b/>
        </w:rPr>
        <w:br w:type="page"/>
      </w:r>
    </w:p>
    <w:p w:rsidR="00D0328A" w:rsidRPr="00435F09" w:rsidRDefault="00D0328A" w:rsidP="00D0328A">
      <w:pPr>
        <w:rPr>
          <w:b/>
        </w:rPr>
      </w:pPr>
      <w:r w:rsidRPr="00435F09">
        <w:rPr>
          <w:b/>
        </w:rPr>
        <w:lastRenderedPageBreak/>
        <w:t>Class Attendance Policy</w:t>
      </w:r>
    </w:p>
    <w:p w:rsidR="00D0328A" w:rsidRPr="006F7133" w:rsidRDefault="00D0328A" w:rsidP="00D0328A">
      <w:pPr>
        <w:rPr>
          <w:sz w:val="22"/>
          <w:szCs w:val="22"/>
        </w:rPr>
      </w:pPr>
      <w:r w:rsidRPr="006F7133">
        <w:rPr>
          <w:sz w:val="22"/>
          <w:szCs w:val="22"/>
        </w:rPr>
        <w:t>Class attendance is mandatory.  There will be a deduction of one percentage point from the final grade for each missed class after two missed classes.</w:t>
      </w:r>
    </w:p>
    <w:p w:rsidR="00D0328A" w:rsidRPr="006F7133" w:rsidRDefault="00D0328A" w:rsidP="00D0328A">
      <w:pPr>
        <w:rPr>
          <w:rFonts w:ascii="Arial" w:hAnsi="Arial" w:cs="Arial"/>
          <w:b/>
          <w:i/>
          <w:sz w:val="22"/>
          <w:szCs w:val="22"/>
        </w:rPr>
      </w:pPr>
      <w:r w:rsidRPr="006F7133">
        <w:rPr>
          <w:rFonts w:ascii="Arial" w:hAnsi="Arial" w:cs="Arial"/>
          <w:b/>
          <w:i/>
          <w:sz w:val="22"/>
          <w:szCs w:val="22"/>
        </w:rPr>
        <w:t>Statement of Social Justice</w:t>
      </w:r>
    </w:p>
    <w:p w:rsidR="00D0328A" w:rsidRPr="006F7133" w:rsidRDefault="00D0328A" w:rsidP="00D0328A">
      <w:pPr>
        <w:pBdr>
          <w:top w:val="single" w:sz="4" w:space="1" w:color="auto"/>
          <w:left w:val="single" w:sz="4" w:space="4" w:color="auto"/>
          <w:bottom w:val="single" w:sz="4" w:space="1" w:color="auto"/>
          <w:right w:val="single" w:sz="4" w:space="4" w:color="auto"/>
        </w:pBdr>
        <w:shd w:val="clear" w:color="auto" w:fill="C0C0C0"/>
        <w:rPr>
          <w:sz w:val="22"/>
          <w:szCs w:val="22"/>
        </w:rPr>
      </w:pPr>
      <w:r w:rsidRPr="006F7133">
        <w:rPr>
          <w:sz w:val="22"/>
          <w:szCs w:val="22"/>
        </w:rPr>
        <w:t>West Virginia University is committed to social justice.  I concur with that commitment.  I expect to foster a nurturing learning environment that is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D0328A" w:rsidRPr="006F7133" w:rsidRDefault="00D0328A" w:rsidP="00D0328A">
      <w:pPr>
        <w:pBdr>
          <w:top w:val="single" w:sz="4" w:space="1" w:color="auto"/>
          <w:left w:val="single" w:sz="4" w:space="4" w:color="auto"/>
          <w:bottom w:val="single" w:sz="4" w:space="1" w:color="auto"/>
          <w:right w:val="single" w:sz="4" w:space="4" w:color="auto"/>
        </w:pBdr>
        <w:shd w:val="clear" w:color="auto" w:fill="C0C0C0"/>
        <w:rPr>
          <w:sz w:val="22"/>
          <w:szCs w:val="22"/>
        </w:rPr>
      </w:pPr>
      <w:r w:rsidRPr="006F7133">
        <w:rPr>
          <w:sz w:val="22"/>
          <w:szCs w:val="22"/>
        </w:rPr>
        <w:t>If you are a person with a disability and anticipate needing any type of accommodation in order to participate in this, you must make appropriate arrangements through Disability Services (293-6700).  They will identify the nature of the accommodation your disability requires.</w:t>
      </w:r>
    </w:p>
    <w:p w:rsidR="00D0328A" w:rsidRDefault="00D0328A" w:rsidP="00D0328A">
      <w:pPr>
        <w:rPr>
          <w:b/>
          <w:sz w:val="18"/>
          <w:szCs w:val="18"/>
        </w:rPr>
      </w:pPr>
      <w:r w:rsidRPr="003778E4">
        <w:rPr>
          <w:b/>
          <w:sz w:val="18"/>
          <w:szCs w:val="18"/>
        </w:rPr>
        <w:t>Prepared by Jack Byrd, Jr., PhD., PE</w:t>
      </w:r>
      <w:r w:rsidRPr="003778E4">
        <w:rPr>
          <w:b/>
          <w:sz w:val="18"/>
          <w:szCs w:val="18"/>
        </w:rPr>
        <w:br/>
        <w:t>Dat</w:t>
      </w:r>
      <w:r w:rsidR="00814774">
        <w:rPr>
          <w:b/>
          <w:sz w:val="18"/>
          <w:szCs w:val="18"/>
        </w:rPr>
        <w:t>e: November 27, 2018</w:t>
      </w:r>
    </w:p>
    <w:p w:rsidR="004F74E7" w:rsidRDefault="004F74E7">
      <w:bookmarkStart w:id="0" w:name="_GoBack"/>
      <w:bookmarkEnd w:id="0"/>
    </w:p>
    <w:sectPr w:rsidR="004F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370"/>
    <w:multiLevelType w:val="singleLevel"/>
    <w:tmpl w:val="18942CE4"/>
    <w:lvl w:ilvl="0">
      <w:start w:val="1"/>
      <w:numFmt w:val="decimal"/>
      <w:lvlText w:val="%1."/>
      <w:lvlJc w:val="left"/>
      <w:pPr>
        <w:tabs>
          <w:tab w:val="num" w:pos="360"/>
        </w:tabs>
        <w:ind w:left="360" w:hanging="360"/>
      </w:pPr>
    </w:lvl>
  </w:abstractNum>
  <w:abstractNum w:abstractNumId="1" w15:restartNumberingAfterBreak="0">
    <w:nsid w:val="0B7540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DC60A8"/>
    <w:multiLevelType w:val="singleLevel"/>
    <w:tmpl w:val="18942CE4"/>
    <w:lvl w:ilvl="0">
      <w:start w:val="1"/>
      <w:numFmt w:val="decimal"/>
      <w:lvlText w:val="%1."/>
      <w:lvlJc w:val="left"/>
      <w:pPr>
        <w:tabs>
          <w:tab w:val="num" w:pos="360"/>
        </w:tabs>
        <w:ind w:left="360" w:hanging="360"/>
      </w:pPr>
    </w:lvl>
  </w:abstractNum>
  <w:abstractNum w:abstractNumId="3" w15:restartNumberingAfterBreak="0">
    <w:nsid w:val="67865E3D"/>
    <w:multiLevelType w:val="hybridMultilevel"/>
    <w:tmpl w:val="0EA2A08E"/>
    <w:lvl w:ilvl="0" w:tplc="20EEA93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8A"/>
    <w:rsid w:val="004F74E7"/>
    <w:rsid w:val="00814774"/>
    <w:rsid w:val="00D0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C852"/>
  <w15:chartTrackingRefBased/>
  <w15:docId w15:val="{D29D8EBD-F06A-4EFB-9697-12951104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8A"/>
    <w:pPr>
      <w:spacing w:before="200"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28A"/>
    <w:pPr>
      <w:spacing w:before="2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0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byrd@mix.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Carla Short</cp:lastModifiedBy>
  <cp:revision>2</cp:revision>
  <dcterms:created xsi:type="dcterms:W3CDTF">2017-08-10T14:35:00Z</dcterms:created>
  <dcterms:modified xsi:type="dcterms:W3CDTF">2018-11-27T19:01:00Z</dcterms:modified>
</cp:coreProperties>
</file>